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DE" w:rsidRDefault="00E009DE" w:rsidP="00E009DE">
      <w:pPr>
        <w:spacing w:after="0"/>
        <w:rPr>
          <w:b/>
          <w:color w:val="F79646" w:themeColor="accent6"/>
          <w:sz w:val="28"/>
        </w:rPr>
      </w:pPr>
      <w:r w:rsidRPr="00E009DE">
        <w:rPr>
          <w:b/>
          <w:color w:val="F79646" w:themeColor="accent6"/>
          <w:sz w:val="28"/>
        </w:rPr>
        <w:t>PASSER LE CODE EN CANDIDAT LIBRE</w:t>
      </w:r>
    </w:p>
    <w:p w:rsidR="00E009DE" w:rsidRPr="00E009DE" w:rsidRDefault="00E009DE" w:rsidP="00E009DE">
      <w:pPr>
        <w:spacing w:after="0"/>
        <w:rPr>
          <w:b/>
          <w:color w:val="F79646" w:themeColor="accent6"/>
          <w:sz w:val="28"/>
        </w:rPr>
      </w:pPr>
    </w:p>
    <w:p w:rsidR="00E009DE" w:rsidRDefault="00A10B0F" w:rsidP="00E009DE">
      <w:pPr>
        <w:pStyle w:val="Paragraphedeliste"/>
        <w:numPr>
          <w:ilvl w:val="0"/>
          <w:numId w:val="1"/>
        </w:numPr>
        <w:spacing w:after="0"/>
      </w:pPr>
      <w:r w:rsidRPr="00E009DE">
        <w:rPr>
          <w:b/>
          <w:color w:val="365F91" w:themeColor="accent1" w:themeShade="BF"/>
        </w:rPr>
        <w:t>Inscription sur l’ANTS</w:t>
      </w:r>
      <w:r w:rsidRPr="00E009DE">
        <w:rPr>
          <w:color w:val="365F91" w:themeColor="accent1" w:themeShade="BF"/>
        </w:rPr>
        <w:t xml:space="preserve"> </w:t>
      </w:r>
      <w:r>
        <w:t xml:space="preserve">pour obtenir numéro NEPH </w:t>
      </w:r>
      <w:r w:rsidR="00E009DE">
        <w:t>(Numéro d’inscription aux épreuves du permis de conduire). Si vous ne parlez pas français couramment il faut le déclarer dans le formulaire. www.ants.gouv.fr</w:t>
      </w:r>
    </w:p>
    <w:p w:rsidR="00E009DE" w:rsidRDefault="00E009DE" w:rsidP="00E009DE">
      <w:pPr>
        <w:spacing w:after="0"/>
        <w:ind w:left="708" w:firstLine="708"/>
      </w:pPr>
      <w:r>
        <w:t xml:space="preserve">- Pièce d’identité </w:t>
      </w:r>
    </w:p>
    <w:p w:rsidR="00E009DE" w:rsidRDefault="00E009DE" w:rsidP="00E009DE">
      <w:pPr>
        <w:spacing w:after="0"/>
        <w:ind w:left="708" w:firstLine="708"/>
      </w:pPr>
      <w:r>
        <w:t>- Justificatif de domicile</w:t>
      </w:r>
    </w:p>
    <w:p w:rsidR="00E009DE" w:rsidRDefault="00E009DE" w:rsidP="00E009DE">
      <w:pPr>
        <w:spacing w:after="0"/>
        <w:ind w:left="708" w:firstLine="708"/>
      </w:pPr>
      <w:r>
        <w:t>- Photo d’identité ou code de photo numérique</w:t>
      </w:r>
    </w:p>
    <w:p w:rsidR="00E009DE" w:rsidRDefault="00E009DE" w:rsidP="00E009DE">
      <w:pPr>
        <w:spacing w:after="0"/>
        <w:ind w:left="1416"/>
      </w:pPr>
      <w:r>
        <w:t>- Si moins de 21 ans attestation ASSR 2 ou ASR</w:t>
      </w:r>
    </w:p>
    <w:p w:rsidR="00E009DE" w:rsidRDefault="00E009DE" w:rsidP="00E009DE">
      <w:pPr>
        <w:spacing w:after="0"/>
        <w:ind w:left="1416"/>
      </w:pPr>
      <w:r>
        <w:t>- Si vous avez entre 17 et 24 ans Certificat de participation à Journée Défense et Citoyenneté</w:t>
      </w:r>
    </w:p>
    <w:p w:rsidR="00E009DE" w:rsidRDefault="00E009DE" w:rsidP="00E009DE">
      <w:pPr>
        <w:spacing w:after="0"/>
        <w:ind w:left="1416"/>
      </w:pPr>
    </w:p>
    <w:p w:rsidR="00E009DE" w:rsidRDefault="00A10B0F" w:rsidP="00E009DE">
      <w:pPr>
        <w:pStyle w:val="Paragraphedeliste"/>
        <w:numPr>
          <w:ilvl w:val="0"/>
          <w:numId w:val="1"/>
        </w:numPr>
        <w:spacing w:after="0"/>
        <w:rPr>
          <w:b/>
          <w:color w:val="365F91" w:themeColor="accent1" w:themeShade="BF"/>
        </w:rPr>
      </w:pPr>
      <w:r w:rsidRPr="00E009DE">
        <w:rPr>
          <w:b/>
          <w:color w:val="365F91" w:themeColor="accent1" w:themeShade="BF"/>
        </w:rPr>
        <w:t>Réviser le code</w:t>
      </w:r>
      <w:r w:rsidR="00E009DE" w:rsidRPr="00E009DE">
        <w:rPr>
          <w:b/>
          <w:color w:val="365F91" w:themeColor="accent1" w:themeShade="BF"/>
        </w:rPr>
        <w:t xml:space="preserve"> en autonomie</w:t>
      </w:r>
    </w:p>
    <w:p w:rsidR="00E009DE" w:rsidRDefault="00E009DE" w:rsidP="00E009DE">
      <w:pPr>
        <w:pStyle w:val="Paragraphedeliste"/>
        <w:spacing w:after="0"/>
      </w:pPr>
      <w:r w:rsidRPr="00E009DE">
        <w:t>Livre (ou leçons vidéo) + séries pour s’entraîner à l’examen</w:t>
      </w:r>
    </w:p>
    <w:p w:rsidR="00E009DE" w:rsidRPr="00E009DE" w:rsidRDefault="00E009DE" w:rsidP="00E009DE">
      <w:pPr>
        <w:pStyle w:val="Paragraphedeliste"/>
        <w:spacing w:after="0"/>
      </w:pP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4308"/>
        <w:gridCol w:w="4272"/>
      </w:tblGrid>
      <w:tr w:rsidR="00E009DE" w:rsidTr="00E009DE">
        <w:tc>
          <w:tcPr>
            <w:tcW w:w="4308" w:type="dxa"/>
          </w:tcPr>
          <w:p w:rsidR="00E009DE" w:rsidRPr="00E009DE" w:rsidRDefault="00E009DE" w:rsidP="00E009DE">
            <w:pPr>
              <w:rPr>
                <w:b/>
              </w:rPr>
            </w:pPr>
            <w:r w:rsidRPr="00E009DE">
              <w:rPr>
                <w:b/>
              </w:rPr>
              <w:t>Gratuits</w:t>
            </w:r>
          </w:p>
        </w:tc>
        <w:tc>
          <w:tcPr>
            <w:tcW w:w="4272" w:type="dxa"/>
          </w:tcPr>
          <w:p w:rsidR="00E009DE" w:rsidRPr="00E009DE" w:rsidRDefault="00E009DE" w:rsidP="00E009DE">
            <w:pPr>
              <w:rPr>
                <w:b/>
              </w:rPr>
            </w:pPr>
            <w:r w:rsidRPr="00E009DE">
              <w:rPr>
                <w:b/>
              </w:rPr>
              <w:t>Payants</w:t>
            </w:r>
          </w:p>
        </w:tc>
      </w:tr>
      <w:tr w:rsidR="00E009DE" w:rsidTr="00E009DE">
        <w:tc>
          <w:tcPr>
            <w:tcW w:w="4308" w:type="dxa"/>
          </w:tcPr>
          <w:p w:rsidR="00E009DE" w:rsidRDefault="00E009DE" w:rsidP="00E009DE"/>
        </w:tc>
        <w:tc>
          <w:tcPr>
            <w:tcW w:w="4272" w:type="dxa"/>
          </w:tcPr>
          <w:p w:rsidR="00E009DE" w:rsidRDefault="00E009DE" w:rsidP="00E009DE">
            <w:r>
              <w:t>Livre du Code avec accès internet (16</w:t>
            </w:r>
            <w:proofErr w:type="gramStart"/>
            <w:r>
              <w:t>€)*</w:t>
            </w:r>
            <w:proofErr w:type="gramEnd"/>
          </w:p>
          <w:p w:rsidR="00E009DE" w:rsidRDefault="00E009DE" w:rsidP="00E009DE">
            <w:r>
              <w:t>Rousseau</w:t>
            </w:r>
          </w:p>
          <w:p w:rsidR="00E009DE" w:rsidRDefault="00E009DE" w:rsidP="00E009DE">
            <w:r>
              <w:t>ECF</w:t>
            </w:r>
          </w:p>
          <w:p w:rsidR="00E009DE" w:rsidRDefault="00E009DE" w:rsidP="00E009DE">
            <w:r>
              <w:t>Michelin</w:t>
            </w:r>
          </w:p>
        </w:tc>
      </w:tr>
      <w:tr w:rsidR="00E009DE" w:rsidTr="00E009DE">
        <w:tc>
          <w:tcPr>
            <w:tcW w:w="4308" w:type="dxa"/>
          </w:tcPr>
          <w:p w:rsidR="00E009DE" w:rsidRPr="00DC5DE5" w:rsidRDefault="00E009DE" w:rsidP="00E009DE">
            <w:pPr>
              <w:rPr>
                <w:b/>
                <w:color w:val="1F497D" w:themeColor="text2"/>
              </w:rPr>
            </w:pPr>
            <w:r w:rsidRPr="00DC5DE5">
              <w:rPr>
                <w:b/>
                <w:color w:val="1F497D" w:themeColor="text2"/>
              </w:rPr>
              <w:t>Applications :</w:t>
            </w:r>
          </w:p>
          <w:p w:rsidR="00E009DE" w:rsidRPr="00DC5DE5" w:rsidRDefault="00E009DE" w:rsidP="00E009DE">
            <w:r w:rsidRPr="00DC5DE5">
              <w:t>En voiture Simone</w:t>
            </w:r>
          </w:p>
          <w:p w:rsidR="00E009DE" w:rsidRPr="00DC5DE5" w:rsidRDefault="00E009DE" w:rsidP="00E009DE">
            <w:proofErr w:type="spellStart"/>
            <w:r w:rsidRPr="00DC5DE5">
              <w:t>Stych</w:t>
            </w:r>
            <w:proofErr w:type="spellEnd"/>
          </w:p>
          <w:p w:rsidR="00DC5DE5" w:rsidRPr="00DC5DE5" w:rsidRDefault="00DC5DE5" w:rsidP="00E009DE">
            <w:pPr>
              <w:rPr>
                <w:i/>
              </w:rPr>
            </w:pPr>
            <w:r w:rsidRPr="00DC5DE5">
              <w:rPr>
                <w:i/>
              </w:rPr>
              <w:t>Prendre uniquement les bien notées</w:t>
            </w:r>
          </w:p>
        </w:tc>
        <w:tc>
          <w:tcPr>
            <w:tcW w:w="4272" w:type="dxa"/>
          </w:tcPr>
          <w:p w:rsidR="00E009DE" w:rsidRPr="00DC5DE5" w:rsidRDefault="00E009DE" w:rsidP="00E009DE">
            <w:pPr>
              <w:rPr>
                <w:b/>
                <w:color w:val="1F497D" w:themeColor="text2"/>
              </w:rPr>
            </w:pPr>
            <w:r w:rsidRPr="00DC5DE5">
              <w:rPr>
                <w:b/>
                <w:color w:val="1F497D" w:themeColor="text2"/>
              </w:rPr>
              <w:t>Application</w:t>
            </w:r>
            <w:r w:rsidRPr="00DC5DE5">
              <w:rPr>
                <w:b/>
                <w:color w:val="1F497D" w:themeColor="text2"/>
              </w:rPr>
              <w:t>s</w:t>
            </w:r>
            <w:r w:rsidRPr="00DC5DE5">
              <w:rPr>
                <w:b/>
                <w:color w:val="1F497D" w:themeColor="text2"/>
              </w:rPr>
              <w:t> :</w:t>
            </w:r>
          </w:p>
          <w:p w:rsidR="00E009DE" w:rsidRDefault="00DC5DE5" w:rsidP="00E009DE">
            <w:r>
              <w:t>Les mêmes avec un suivi plus personnalisé</w:t>
            </w:r>
          </w:p>
        </w:tc>
      </w:tr>
      <w:tr w:rsidR="00E009DE" w:rsidTr="00E009DE">
        <w:tc>
          <w:tcPr>
            <w:tcW w:w="4308" w:type="dxa"/>
          </w:tcPr>
          <w:p w:rsidR="00E009DE" w:rsidRPr="00DC5DE5" w:rsidRDefault="00E009DE" w:rsidP="00E009DE">
            <w:pPr>
              <w:rPr>
                <w:b/>
                <w:color w:val="1F497D" w:themeColor="text2"/>
              </w:rPr>
            </w:pPr>
            <w:r w:rsidRPr="00DC5DE5">
              <w:rPr>
                <w:b/>
                <w:color w:val="1F497D" w:themeColor="text2"/>
              </w:rPr>
              <w:t>Sites internet</w:t>
            </w:r>
          </w:p>
          <w:p w:rsidR="00DC5DE5" w:rsidRDefault="00DC5DE5" w:rsidP="00E009DE">
            <w:proofErr w:type="spellStart"/>
            <w:r>
              <w:t>Ornikar</w:t>
            </w:r>
            <w:proofErr w:type="spellEnd"/>
          </w:p>
          <w:p w:rsidR="00DC5DE5" w:rsidRDefault="00DC5DE5" w:rsidP="00E009DE">
            <w:r>
              <w:t>Codedelaroute.fr</w:t>
            </w:r>
          </w:p>
          <w:p w:rsidR="00DC5DE5" w:rsidRDefault="00DC5DE5" w:rsidP="00E009DE">
            <w:proofErr w:type="spellStart"/>
            <w:proofErr w:type="gramStart"/>
            <w:r>
              <w:t>digischool</w:t>
            </w:r>
            <w:proofErr w:type="spellEnd"/>
            <w:proofErr w:type="gramEnd"/>
          </w:p>
        </w:tc>
        <w:tc>
          <w:tcPr>
            <w:tcW w:w="4272" w:type="dxa"/>
          </w:tcPr>
          <w:p w:rsidR="00E009DE" w:rsidRPr="00DC5DE5" w:rsidRDefault="00E009DE" w:rsidP="00E009DE">
            <w:pPr>
              <w:rPr>
                <w:b/>
                <w:color w:val="1F497D" w:themeColor="text2"/>
              </w:rPr>
            </w:pPr>
            <w:r w:rsidRPr="00DC5DE5">
              <w:rPr>
                <w:b/>
                <w:color w:val="1F497D" w:themeColor="text2"/>
              </w:rPr>
              <w:t>Sites internet</w:t>
            </w:r>
          </w:p>
          <w:p w:rsidR="00DC5DE5" w:rsidRDefault="00DC5DE5" w:rsidP="00E009DE">
            <w:proofErr w:type="spellStart"/>
            <w:r>
              <w:t>Decodetoncode</w:t>
            </w:r>
            <w:proofErr w:type="spellEnd"/>
          </w:p>
          <w:p w:rsidR="00DC5DE5" w:rsidRDefault="00DC5DE5" w:rsidP="00E009DE">
            <w:proofErr w:type="spellStart"/>
            <w:r>
              <w:t>Codecodec</w:t>
            </w:r>
            <w:proofErr w:type="spellEnd"/>
          </w:p>
          <w:p w:rsidR="00DC5DE5" w:rsidRDefault="00DC5DE5" w:rsidP="00E009DE"/>
        </w:tc>
      </w:tr>
      <w:tr w:rsidR="00E009DE" w:rsidTr="00E009DE">
        <w:tc>
          <w:tcPr>
            <w:tcW w:w="4308" w:type="dxa"/>
          </w:tcPr>
          <w:p w:rsidR="00E009DE" w:rsidRDefault="00E009DE" w:rsidP="00E009DE">
            <w:r>
              <w:t xml:space="preserve">Chaîne </w:t>
            </w:r>
            <w:proofErr w:type="spellStart"/>
            <w:r>
              <w:t>Youtube</w:t>
            </w:r>
            <w:proofErr w:type="spellEnd"/>
          </w:p>
          <w:p w:rsidR="00DC5DE5" w:rsidRDefault="00DC5DE5" w:rsidP="00E009DE">
            <w:r>
              <w:t>Mr Code de la route</w:t>
            </w:r>
          </w:p>
          <w:p w:rsidR="00DC5DE5" w:rsidRDefault="00DC5DE5" w:rsidP="00E009DE">
            <w:proofErr w:type="spellStart"/>
            <w:r>
              <w:t>Decodetoncode</w:t>
            </w:r>
            <w:proofErr w:type="spellEnd"/>
          </w:p>
          <w:p w:rsidR="00DC5DE5" w:rsidRDefault="00DC5DE5" w:rsidP="00E009DE">
            <w:r>
              <w:t>Code en poche</w:t>
            </w:r>
          </w:p>
        </w:tc>
        <w:tc>
          <w:tcPr>
            <w:tcW w:w="4272" w:type="dxa"/>
          </w:tcPr>
          <w:p w:rsidR="00E009DE" w:rsidRDefault="00E009DE" w:rsidP="00E009DE"/>
        </w:tc>
      </w:tr>
      <w:tr w:rsidR="00E009DE" w:rsidTr="00E009DE">
        <w:tc>
          <w:tcPr>
            <w:tcW w:w="4308" w:type="dxa"/>
          </w:tcPr>
          <w:p w:rsidR="00E009DE" w:rsidRDefault="00E009DE" w:rsidP="00E009DE">
            <w:r>
              <w:t>Sessions de code au CIAS</w:t>
            </w:r>
          </w:p>
          <w:p w:rsidR="00E009DE" w:rsidRDefault="00E009DE" w:rsidP="00E009DE">
            <w:r>
              <w:t>- Niveau vert (leçons, rythme lent)</w:t>
            </w:r>
          </w:p>
          <w:p w:rsidR="00E009DE" w:rsidRDefault="00E009DE" w:rsidP="00E009DE">
            <w:r>
              <w:t>- Niveau orange (tests corrigés en collectif)</w:t>
            </w:r>
          </w:p>
        </w:tc>
        <w:tc>
          <w:tcPr>
            <w:tcW w:w="4272" w:type="dxa"/>
          </w:tcPr>
          <w:p w:rsidR="00E009DE" w:rsidRDefault="00E009DE" w:rsidP="00E009DE"/>
        </w:tc>
      </w:tr>
    </w:tbl>
    <w:p w:rsidR="00A10B0F" w:rsidRDefault="00A10B0F"/>
    <w:p w:rsidR="00DC5DE5" w:rsidRDefault="00DC5DE5" w:rsidP="00DC5DE5">
      <w:pPr>
        <w:pStyle w:val="Paragraphedeliste"/>
        <w:numPr>
          <w:ilvl w:val="0"/>
          <w:numId w:val="1"/>
        </w:numPr>
        <w:spacing w:after="0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Passer l’examen </w:t>
      </w:r>
    </w:p>
    <w:p w:rsidR="00DC5DE5" w:rsidRPr="00DC5DE5" w:rsidRDefault="00DC5DE5" w:rsidP="00DC5DE5">
      <w:pPr>
        <w:spacing w:after="0"/>
        <w:contextualSpacing/>
      </w:pPr>
      <w:r>
        <w:t xml:space="preserve">- </w:t>
      </w:r>
      <w:r w:rsidRPr="00DC5DE5">
        <w:t>Sur le site de la Poste créer un compte et payer en ligne</w:t>
      </w:r>
      <w:r>
        <w:t xml:space="preserve"> 30€</w:t>
      </w:r>
    </w:p>
    <w:p w:rsidR="00DC5DE5" w:rsidRDefault="00DC5DE5" w:rsidP="00DC5DE5">
      <w:pPr>
        <w:spacing w:after="0"/>
        <w:contextualSpacing/>
      </w:pPr>
      <w:r>
        <w:t xml:space="preserve">- </w:t>
      </w:r>
      <w:r w:rsidRPr="00DC5DE5">
        <w:t>Pour l’examen aménagé (</w:t>
      </w:r>
      <w:proofErr w:type="spellStart"/>
      <w:r w:rsidRPr="00DC5DE5">
        <w:t>dys</w:t>
      </w:r>
      <w:proofErr w:type="spellEnd"/>
      <w:r w:rsidRPr="00DC5DE5">
        <w:t>, non francophone ou autres difficultés de compréhension écrite et orale) contacter la préfecture</w:t>
      </w:r>
      <w:r>
        <w:t xml:space="preserve"> pour s’inscrire. Eventuellement trouver un interprète (liste en ligne) et payer redevance en ligne ici.</w:t>
      </w:r>
    </w:p>
    <w:p w:rsidR="00DC5DE5" w:rsidRPr="00DC5DE5" w:rsidRDefault="00DC5DE5" w:rsidP="00DC5DE5">
      <w:pPr>
        <w:spacing w:after="0"/>
        <w:contextualSpacing/>
      </w:pPr>
    </w:p>
    <w:p w:rsidR="00E009DE" w:rsidRPr="00DC5DE5" w:rsidRDefault="00DC5DE5" w:rsidP="00DC5DE5">
      <w:pPr>
        <w:pStyle w:val="Paragraphedeliste"/>
        <w:numPr>
          <w:ilvl w:val="0"/>
          <w:numId w:val="1"/>
        </w:numPr>
        <w:spacing w:after="0"/>
        <w:rPr>
          <w:b/>
          <w:color w:val="365F91" w:themeColor="accent1" w:themeShade="BF"/>
        </w:rPr>
      </w:pPr>
      <w:r w:rsidRPr="00DC5DE5">
        <w:rPr>
          <w:b/>
          <w:color w:val="365F91" w:themeColor="accent1" w:themeShade="BF"/>
        </w:rPr>
        <w:t>S’inscrire en auto-école pour les</w:t>
      </w:r>
      <w:r w:rsidR="00E009DE" w:rsidRPr="00DC5DE5">
        <w:rPr>
          <w:b/>
          <w:color w:val="365F91" w:themeColor="accent1" w:themeShade="BF"/>
        </w:rPr>
        <w:t xml:space="preserve"> heures de conduite</w:t>
      </w:r>
    </w:p>
    <w:p w:rsidR="00DC5DE5" w:rsidRDefault="00DC5DE5" w:rsidP="00DC5DE5">
      <w:pPr>
        <w:spacing w:after="0"/>
        <w:contextualSpacing/>
      </w:pPr>
      <w:r>
        <w:t>Se renseigner auprès des auto-écoles pour devis (Carmaux = boîtes manuelles uniquement)</w:t>
      </w:r>
    </w:p>
    <w:p w:rsidR="00E009DE" w:rsidRDefault="00E009DE" w:rsidP="00DC5DE5">
      <w:pPr>
        <w:spacing w:after="0"/>
        <w:contextualSpacing/>
      </w:pPr>
      <w:r>
        <w:t>Chercher financement</w:t>
      </w:r>
      <w:r w:rsidR="00DC5DE5">
        <w:t xml:space="preserve"> (autofinancement, aide de Pôle Emploi, aide publique, micro-crédit)</w:t>
      </w:r>
    </w:p>
    <w:p w:rsidR="00DC5DE5" w:rsidRDefault="00DC5DE5" w:rsidP="00DC5DE5">
      <w:pPr>
        <w:spacing w:after="0"/>
        <w:contextualSpacing/>
      </w:pPr>
    </w:p>
    <w:p w:rsidR="00DC5DE5" w:rsidRDefault="00DC5DE5" w:rsidP="00DC5DE5">
      <w:pPr>
        <w:pStyle w:val="Paragraphedeliste"/>
        <w:numPr>
          <w:ilvl w:val="0"/>
          <w:numId w:val="1"/>
        </w:numPr>
        <w:spacing w:after="0"/>
        <w:rPr>
          <w:b/>
          <w:color w:val="365F91" w:themeColor="accent1" w:themeShade="BF"/>
        </w:rPr>
      </w:pPr>
      <w:r w:rsidRPr="00DC5DE5">
        <w:rPr>
          <w:b/>
          <w:color w:val="365F91" w:themeColor="accent1" w:themeShade="BF"/>
        </w:rPr>
        <w:t>Anticiper l’ac</w:t>
      </w:r>
      <w:r>
        <w:rPr>
          <w:b/>
          <w:color w:val="365F91" w:themeColor="accent1" w:themeShade="BF"/>
        </w:rPr>
        <w:t>hat</w:t>
      </w:r>
      <w:r w:rsidRPr="00DC5DE5">
        <w:rPr>
          <w:b/>
          <w:color w:val="365F91" w:themeColor="accent1" w:themeShade="BF"/>
        </w:rPr>
        <w:t xml:space="preserve"> d’un véhicule</w:t>
      </w:r>
      <w:r>
        <w:rPr>
          <w:b/>
          <w:color w:val="365F91" w:themeColor="accent1" w:themeShade="BF"/>
        </w:rPr>
        <w:t xml:space="preserve"> et/ou</w:t>
      </w:r>
      <w:bookmarkStart w:id="0" w:name="_GoBack"/>
      <w:bookmarkEnd w:id="0"/>
      <w:r>
        <w:rPr>
          <w:b/>
          <w:color w:val="365F91" w:themeColor="accent1" w:themeShade="BF"/>
        </w:rPr>
        <w:t xml:space="preserve"> la solution transitoire</w:t>
      </w:r>
    </w:p>
    <w:p w:rsidR="00A10B0F" w:rsidRDefault="00DC5DE5" w:rsidP="00DC5DE5">
      <w:pPr>
        <w:spacing w:after="0"/>
        <w:contextualSpacing/>
      </w:pPr>
      <w:r w:rsidRPr="00DC5DE5">
        <w:t>Quels besoins, quel budget ?</w:t>
      </w:r>
    </w:p>
    <w:sectPr w:rsidR="00A10B0F" w:rsidSect="00DC5DE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313E5"/>
    <w:multiLevelType w:val="hybridMultilevel"/>
    <w:tmpl w:val="903CC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0F"/>
    <w:rsid w:val="00A10B0F"/>
    <w:rsid w:val="00B61C43"/>
    <w:rsid w:val="00DC5DE5"/>
    <w:rsid w:val="00E009DE"/>
    <w:rsid w:val="00E1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D44C"/>
  <w15:chartTrackingRefBased/>
  <w15:docId w15:val="{8F19AC8A-2E1D-4C5C-9A24-B4AFA50F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9DE"/>
    <w:pPr>
      <w:ind w:left="720"/>
      <w:contextualSpacing/>
    </w:pPr>
  </w:style>
  <w:style w:type="table" w:styleId="Grilledutableau">
    <w:name w:val="Table Grid"/>
    <w:basedOn w:val="TableauNormal"/>
    <w:uiPriority w:val="59"/>
    <w:rsid w:val="00E0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2023-08-01T07:53:00Z</dcterms:created>
  <dcterms:modified xsi:type="dcterms:W3CDTF">2023-08-01T08:23:00Z</dcterms:modified>
</cp:coreProperties>
</file>